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</w:p>
    <w:p w14:paraId="079A3A2A" w14:textId="4E525692" w:rsidR="00116687" w:rsidRPr="00116687" w:rsidRDefault="00116687" w:rsidP="00116687">
      <w:pPr>
        <w:spacing w:before="240" w:after="0" w:line="360" w:lineRule="auto"/>
        <w:rPr>
          <w:b w:val="0"/>
          <w:szCs w:val="24"/>
        </w:rPr>
      </w:pPr>
      <w:r w:rsidRPr="00116687">
        <w:rPr>
          <w:b w:val="0"/>
          <w:szCs w:val="24"/>
        </w:rPr>
        <w:t xml:space="preserve">Stosownie do wymogów art. 49 ustawy z dnia 14 czerwca 1960 r. </w:t>
      </w:r>
      <w:r w:rsidRPr="00116687">
        <w:rPr>
          <w:b w:val="0"/>
          <w:i/>
          <w:szCs w:val="24"/>
        </w:rPr>
        <w:t>Kodeks postępowania administracyjnego</w:t>
      </w:r>
      <w:r w:rsidRPr="00116687">
        <w:rPr>
          <w:b w:val="0"/>
          <w:szCs w:val="24"/>
        </w:rPr>
        <w:t xml:space="preserve"> (Dz.U.2024.572</w:t>
      </w:r>
      <w:r w:rsidR="000C1A0C">
        <w:rPr>
          <w:b w:val="0"/>
          <w:szCs w:val="24"/>
        </w:rPr>
        <w:t xml:space="preserve"> tekst jednolity</w:t>
      </w:r>
      <w:r w:rsidRPr="00116687">
        <w:rPr>
          <w:b w:val="0"/>
          <w:szCs w:val="24"/>
        </w:rPr>
        <w:t xml:space="preserve">) oraz art. 15 ust. 4 w związku art. 8 ustawy z dnia 24 kwietnia 2009 r. </w:t>
      </w:r>
      <w:r w:rsidRPr="00116687">
        <w:rPr>
          <w:b w:val="0"/>
          <w:i/>
          <w:szCs w:val="24"/>
        </w:rPr>
        <w:t>o inwestycjach w zakresie terminalu regazyfikacyjnego skroplonego gazu ziemnego w Świnoujściu</w:t>
      </w:r>
      <w:r w:rsidRPr="00116687">
        <w:rPr>
          <w:b w:val="0"/>
          <w:szCs w:val="24"/>
        </w:rPr>
        <w:t xml:space="preserve"> (Dz.U.2024.</w:t>
      </w:r>
      <w:r w:rsidR="000C1A0C">
        <w:rPr>
          <w:b w:val="0"/>
          <w:szCs w:val="24"/>
        </w:rPr>
        <w:t>1286 tekst jednolity</w:t>
      </w:r>
      <w:r w:rsidRPr="00116687">
        <w:rPr>
          <w:b w:val="0"/>
          <w:szCs w:val="24"/>
        </w:rPr>
        <w:t>),</w:t>
      </w:r>
    </w:p>
    <w:p w14:paraId="303E726E" w14:textId="585857DC" w:rsidR="00ED0B6B" w:rsidRPr="00F1011F" w:rsidRDefault="00FC1A2C" w:rsidP="00003B4D">
      <w:pPr>
        <w:pStyle w:val="Nagwek2"/>
      </w:pPr>
      <w:r>
        <w:t xml:space="preserve">WOJEWODA </w:t>
      </w:r>
      <w:r w:rsidRPr="00F1011F">
        <w:t>MAŁOPOLSKI</w:t>
      </w:r>
    </w:p>
    <w:p w14:paraId="3DD2C9F3" w14:textId="160976A0" w:rsidR="000C1A0C" w:rsidRPr="00163A19" w:rsidRDefault="00116687" w:rsidP="000C1A0C">
      <w:pPr>
        <w:pStyle w:val="Default"/>
        <w:spacing w:line="360" w:lineRule="auto"/>
        <w:rPr>
          <w:bCs/>
        </w:rPr>
      </w:pPr>
      <w:r w:rsidRPr="000C1A0C">
        <w:rPr>
          <w:bCs/>
        </w:rPr>
        <w:t xml:space="preserve">zawiadamia o wszczęciu </w:t>
      </w:r>
      <w:r w:rsidR="000C1A0C" w:rsidRPr="000C1A0C">
        <w:rPr>
          <w:bCs/>
        </w:rPr>
        <w:t>2 września</w:t>
      </w:r>
      <w:r w:rsidRPr="000C1A0C">
        <w:rPr>
          <w:bCs/>
        </w:rPr>
        <w:t xml:space="preserve"> 2024 r., postępowania administracyjnego (znak sprawy: WI</w:t>
      </w:r>
      <w:r w:rsidRPr="000C1A0C">
        <w:rPr>
          <w:bCs/>
        </w:rPr>
        <w:noBreakHyphen/>
        <w:t>II.7840.30.1</w:t>
      </w:r>
      <w:r w:rsidR="000C1A0C" w:rsidRPr="000C1A0C">
        <w:rPr>
          <w:bCs/>
        </w:rPr>
        <w:t>7</w:t>
      </w:r>
      <w:r w:rsidRPr="000C1A0C">
        <w:rPr>
          <w:bCs/>
        </w:rPr>
        <w:t>.2024.</w:t>
      </w:r>
      <w:r w:rsidR="000C1A0C" w:rsidRPr="000C1A0C">
        <w:rPr>
          <w:bCs/>
        </w:rPr>
        <w:t>EJ</w:t>
      </w:r>
      <w:r w:rsidRPr="000C1A0C">
        <w:rPr>
          <w:bCs/>
        </w:rPr>
        <w:t xml:space="preserve">), na wniosek z </w:t>
      </w:r>
      <w:r w:rsidR="000C1A0C" w:rsidRPr="000C1A0C">
        <w:rPr>
          <w:bCs/>
        </w:rPr>
        <w:t>30.08</w:t>
      </w:r>
      <w:r w:rsidRPr="000C1A0C">
        <w:rPr>
          <w:bCs/>
        </w:rPr>
        <w:t>.2024 r. (</w:t>
      </w:r>
      <w:bookmarkStart w:id="1" w:name="_Hlk166140312"/>
      <w:r w:rsidRPr="000C1A0C">
        <w:t xml:space="preserve">na wezwanie z </w:t>
      </w:r>
      <w:r w:rsidR="000C1A0C" w:rsidRPr="000C1A0C">
        <w:t>12.09</w:t>
      </w:r>
      <w:r w:rsidRPr="000C1A0C">
        <w:t xml:space="preserve">.2024 r. uzupełnione </w:t>
      </w:r>
      <w:r w:rsidR="000C1A0C" w:rsidRPr="000C1A0C">
        <w:t>20 września</w:t>
      </w:r>
      <w:r w:rsidR="00F1011F" w:rsidRPr="000C1A0C">
        <w:t xml:space="preserve"> 2</w:t>
      </w:r>
      <w:r w:rsidRPr="000C1A0C">
        <w:t xml:space="preserve">024 r.) </w:t>
      </w:r>
      <w:bookmarkEnd w:id="1"/>
      <w:r w:rsidRPr="000C1A0C">
        <w:rPr>
          <w:bCs/>
        </w:rPr>
        <w:t xml:space="preserve">złożony przez pełnomocnika, działającego w imieniu inwestora: </w:t>
      </w:r>
      <w:r w:rsidR="000C1A0C" w:rsidRPr="0018228E">
        <w:rPr>
          <w:b/>
          <w:spacing w:val="-4"/>
        </w:rPr>
        <w:t xml:space="preserve">Operator Gazociągów Przesyłowych Gaz-System S.A., ul. Mszczonowska 4, 02-337 </w:t>
      </w:r>
      <w:r w:rsidR="000C1A0C" w:rsidRPr="005E5016">
        <w:rPr>
          <w:b/>
          <w:spacing w:val="-2"/>
        </w:rPr>
        <w:t>Warszawa</w:t>
      </w:r>
      <w:r w:rsidR="000C1A0C" w:rsidRPr="005E5016">
        <w:rPr>
          <w:b/>
        </w:rPr>
        <w:t xml:space="preserve">, </w:t>
      </w:r>
      <w:r w:rsidR="000C1A0C" w:rsidRPr="00163A19">
        <w:rPr>
          <w:i/>
        </w:rPr>
        <w:t>adres do korespondencji: ul. Wodzisławska 54, 44-266 Świerklany</w:t>
      </w:r>
      <w:r w:rsidR="000C1A0C" w:rsidRPr="00163A19">
        <w:rPr>
          <w:bCs/>
        </w:rPr>
        <w:t xml:space="preserve">; </w:t>
      </w:r>
      <w:bookmarkStart w:id="2" w:name="_Hlk141775209"/>
    </w:p>
    <w:bookmarkEnd w:id="2"/>
    <w:p w14:paraId="66F5AC96" w14:textId="77777777" w:rsidR="00116687" w:rsidRPr="005273B2" w:rsidRDefault="00116687" w:rsidP="000C1A0C">
      <w:pPr>
        <w:spacing w:before="240" w:after="0" w:line="360" w:lineRule="auto"/>
        <w:rPr>
          <w:rFonts w:cs="Arial"/>
          <w:b w:val="0"/>
          <w:szCs w:val="24"/>
        </w:rPr>
      </w:pPr>
      <w:r w:rsidRPr="005273B2">
        <w:rPr>
          <w:rFonts w:cs="Arial"/>
          <w:b w:val="0"/>
          <w:szCs w:val="24"/>
        </w:rPr>
        <w:t>w sprawie</w:t>
      </w:r>
    </w:p>
    <w:p w14:paraId="66AAB884" w14:textId="77777777" w:rsidR="005273B2" w:rsidRPr="005273B2" w:rsidRDefault="00116687" w:rsidP="005273B2">
      <w:pPr>
        <w:overflowPunct/>
        <w:spacing w:before="0" w:after="0" w:line="360" w:lineRule="auto"/>
        <w:textAlignment w:val="auto"/>
        <w:rPr>
          <w:rFonts w:cs="Arial"/>
          <w:szCs w:val="24"/>
          <w:highlight w:val="yellow"/>
        </w:rPr>
      </w:pPr>
      <w:r w:rsidRPr="005273B2">
        <w:rPr>
          <w:rFonts w:cs="Arial"/>
          <w:b w:val="0"/>
          <w:szCs w:val="24"/>
        </w:rPr>
        <w:t xml:space="preserve">wydania decyzji o udzieleniu pozwolenia na budowę inwestycji pn.: </w:t>
      </w:r>
      <w:bookmarkStart w:id="3" w:name="_Hlk172098880"/>
      <w:bookmarkStart w:id="4" w:name="_Hlk166064296"/>
      <w:bookmarkStart w:id="5" w:name="_Hlk128040861"/>
      <w:r w:rsidR="005273B2" w:rsidRPr="005273B2">
        <w:rPr>
          <w:rFonts w:cs="Arial"/>
          <w:szCs w:val="24"/>
        </w:rPr>
        <w:t>Budowa dwóch odcinków gazociągu wysokiego ciśnienia DN500 MOP 5,5 MPa relacji Oświęcim-Zelczyna w miejscowości Ryczów w rejonie ul. Ks. Kani i ul. Jana III Sobieskiego oraz wykonanie prac polegających na hermetycznym wstrzymaniu przepływu gazu w istniejącym gazociągu DN500 w miejscowości Brzeźnica w rejonie ul. Kalwaryjskiej.</w:t>
      </w:r>
      <w:r w:rsidR="005273B2" w:rsidRPr="005273B2">
        <w:rPr>
          <w:rFonts w:cs="Arial"/>
          <w:szCs w:val="24"/>
          <w:highlight w:val="yellow"/>
        </w:rPr>
        <w:t xml:space="preserve"> </w:t>
      </w:r>
    </w:p>
    <w:bookmarkEnd w:id="3"/>
    <w:bookmarkEnd w:id="4"/>
    <w:p w14:paraId="3E7594EB" w14:textId="77777777" w:rsidR="005273B2" w:rsidRPr="005273B2" w:rsidRDefault="005273B2" w:rsidP="005273B2">
      <w:pPr>
        <w:spacing w:before="0" w:after="0" w:line="360" w:lineRule="auto"/>
        <w:rPr>
          <w:b w:val="0"/>
          <w:u w:val="single"/>
        </w:rPr>
      </w:pPr>
      <w:r w:rsidRPr="005273B2">
        <w:rPr>
          <w:b w:val="0"/>
          <w:u w:val="single"/>
        </w:rPr>
        <w:t>Dane nieruchomości (miejsce wykonywania robót budowlanych):</w:t>
      </w:r>
    </w:p>
    <w:p w14:paraId="3FDEC39A" w14:textId="77777777" w:rsidR="005273B2" w:rsidRPr="005273B2" w:rsidRDefault="005273B2" w:rsidP="005273B2">
      <w:pPr>
        <w:spacing w:before="0" w:after="0" w:line="360" w:lineRule="auto"/>
        <w:rPr>
          <w:rFonts w:cs="Arial"/>
          <w:bCs/>
        </w:rPr>
      </w:pPr>
      <w:bookmarkStart w:id="6" w:name="_Hlk177392774"/>
      <w:r w:rsidRPr="005273B2">
        <w:rPr>
          <w:rFonts w:cs="Arial"/>
          <w:bCs/>
          <w:spacing w:val="4"/>
        </w:rPr>
        <w:t>Inwestycją objęte są nieruchomości położone w granicach terenu</w:t>
      </w:r>
      <w:r w:rsidRPr="005273B2">
        <w:rPr>
          <w:rFonts w:cs="Arial"/>
          <w:bCs/>
        </w:rPr>
        <w:t xml:space="preserve"> wskazanego we wniosku, zlokalizowane w województwie małopolskim, na terenie powiatu wadowickiego:</w:t>
      </w:r>
    </w:p>
    <w:p w14:paraId="5A9F13E1" w14:textId="77777777" w:rsidR="002E5779" w:rsidRPr="002E5779" w:rsidRDefault="002E5779" w:rsidP="002E5779">
      <w:pPr>
        <w:numPr>
          <w:ilvl w:val="0"/>
          <w:numId w:val="6"/>
        </w:numPr>
        <w:overflowPunct/>
        <w:autoSpaceDE/>
        <w:autoSpaceDN/>
        <w:adjustRightInd/>
        <w:spacing w:before="0" w:after="0" w:line="360" w:lineRule="auto"/>
        <w:ind w:left="284" w:right="-45" w:hanging="284"/>
        <w:textAlignment w:val="auto"/>
        <w:rPr>
          <w:rFonts w:cs="Arial"/>
          <w:szCs w:val="24"/>
        </w:rPr>
      </w:pPr>
      <w:bookmarkStart w:id="7" w:name="_Hlk177392824"/>
      <w:bookmarkEnd w:id="6"/>
      <w:r w:rsidRPr="002E5779">
        <w:rPr>
          <w:rFonts w:cs="Arial"/>
          <w:bCs/>
          <w:spacing w:val="4"/>
        </w:rPr>
        <w:t>w gminie Spytkowice, miejscowości Ryczów:</w:t>
      </w:r>
    </w:p>
    <w:p w14:paraId="23CA8205" w14:textId="77777777" w:rsidR="002E5779" w:rsidRPr="002E5779" w:rsidRDefault="002E5779" w:rsidP="002E577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709" w:right="-45"/>
        <w:textAlignment w:val="auto"/>
        <w:rPr>
          <w:rFonts w:cs="Arial"/>
          <w:szCs w:val="24"/>
        </w:rPr>
      </w:pPr>
      <w:r w:rsidRPr="002E5779">
        <w:rPr>
          <w:rFonts w:cs="Arial"/>
          <w:bCs/>
          <w:spacing w:val="4"/>
        </w:rPr>
        <w:t xml:space="preserve">ul. Ks. Kani, identyfikatory działek ewidencyjnych </w:t>
      </w:r>
      <w:r w:rsidRPr="002E5779">
        <w:rPr>
          <w:rFonts w:cs="Arial"/>
          <w:b w:val="0"/>
          <w:bCs/>
          <w:spacing w:val="4"/>
        </w:rPr>
        <w:t>(numer księgi wieczystej):</w:t>
      </w:r>
      <w:r w:rsidRPr="002E5779">
        <w:rPr>
          <w:rFonts w:cs="Arial"/>
          <w:bCs/>
          <w:spacing w:val="4"/>
        </w:rPr>
        <w:t xml:space="preserve"> </w:t>
      </w:r>
    </w:p>
    <w:p w14:paraId="2AEAC725" w14:textId="77777777" w:rsidR="002E5779" w:rsidRPr="002E5779" w:rsidRDefault="002E5779" w:rsidP="002E5779">
      <w:pPr>
        <w:widowControl w:val="0"/>
        <w:spacing w:before="0" w:after="0" w:line="360" w:lineRule="auto"/>
        <w:ind w:left="284" w:right="-1"/>
        <w:rPr>
          <w:rFonts w:cs="Arial"/>
          <w:b w:val="0"/>
          <w:color w:val="000000"/>
          <w:szCs w:val="24"/>
        </w:rPr>
      </w:pPr>
      <w:r w:rsidRPr="002E5779">
        <w:rPr>
          <w:rFonts w:cs="Arial"/>
          <w:color w:val="000000"/>
          <w:szCs w:val="24"/>
        </w:rPr>
        <w:lastRenderedPageBreak/>
        <w:t xml:space="preserve">121806_2.0004.2650 </w:t>
      </w:r>
      <w:r w:rsidRPr="002E5779">
        <w:rPr>
          <w:rFonts w:cs="Arial"/>
          <w:b w:val="0"/>
          <w:color w:val="000000"/>
          <w:szCs w:val="24"/>
        </w:rPr>
        <w:t xml:space="preserve">(-), </w:t>
      </w:r>
      <w:r w:rsidRPr="002E5779">
        <w:rPr>
          <w:rFonts w:cs="Arial"/>
          <w:color w:val="000000"/>
          <w:szCs w:val="24"/>
        </w:rPr>
        <w:t>121806_2.0004.2652/2</w:t>
      </w:r>
      <w:r w:rsidRPr="002E5779">
        <w:rPr>
          <w:rFonts w:cs="Arial"/>
          <w:b w:val="0"/>
          <w:color w:val="000000"/>
          <w:szCs w:val="24"/>
        </w:rPr>
        <w:t xml:space="preserve"> (KR1W/00078122/8), </w:t>
      </w:r>
      <w:r w:rsidRPr="002E5779">
        <w:rPr>
          <w:rFonts w:cs="Arial"/>
          <w:color w:val="000000"/>
          <w:szCs w:val="24"/>
        </w:rPr>
        <w:t>121806_2.0004.1227</w:t>
      </w:r>
      <w:r w:rsidRPr="002E5779">
        <w:rPr>
          <w:rFonts w:cs="Arial"/>
          <w:b w:val="0"/>
          <w:color w:val="000000"/>
          <w:szCs w:val="24"/>
        </w:rPr>
        <w:t xml:space="preserve"> (KR1W/00102714/3), </w:t>
      </w:r>
      <w:r w:rsidRPr="002E5779">
        <w:rPr>
          <w:rFonts w:cs="Arial"/>
          <w:color w:val="000000"/>
          <w:szCs w:val="24"/>
        </w:rPr>
        <w:t>121806_2.0004.1231</w:t>
      </w:r>
      <w:r w:rsidRPr="002E5779">
        <w:rPr>
          <w:rFonts w:cs="Arial"/>
          <w:b w:val="0"/>
          <w:color w:val="000000"/>
          <w:szCs w:val="24"/>
        </w:rPr>
        <w:t xml:space="preserve"> (KW  55.486),  </w:t>
      </w:r>
      <w:r w:rsidRPr="002E5779">
        <w:rPr>
          <w:rFonts w:cs="Arial"/>
          <w:color w:val="000000"/>
          <w:szCs w:val="24"/>
        </w:rPr>
        <w:t>121806_2.0004.1230</w:t>
      </w:r>
      <w:r w:rsidRPr="002E5779">
        <w:rPr>
          <w:rFonts w:cs="Arial"/>
          <w:b w:val="0"/>
          <w:color w:val="000000"/>
          <w:szCs w:val="24"/>
        </w:rPr>
        <w:t xml:space="preserve"> (KR1W/00077691/0), </w:t>
      </w:r>
      <w:r w:rsidRPr="002E5779">
        <w:rPr>
          <w:rFonts w:cs="Arial"/>
          <w:color w:val="000000"/>
          <w:szCs w:val="24"/>
        </w:rPr>
        <w:t xml:space="preserve">121806_2.0004.1229 </w:t>
      </w:r>
      <w:r w:rsidRPr="002E5779">
        <w:rPr>
          <w:rFonts w:cs="Arial"/>
          <w:b w:val="0"/>
          <w:color w:val="000000"/>
          <w:szCs w:val="24"/>
        </w:rPr>
        <w:t xml:space="preserve">(KR1W/00096924/2), </w:t>
      </w:r>
      <w:r w:rsidRPr="002E5779">
        <w:rPr>
          <w:rFonts w:cs="Arial"/>
          <w:color w:val="000000"/>
          <w:szCs w:val="24"/>
        </w:rPr>
        <w:t>121806_2.0004.1228</w:t>
      </w:r>
      <w:r w:rsidRPr="002E5779">
        <w:rPr>
          <w:rFonts w:cs="Arial"/>
          <w:b w:val="0"/>
          <w:color w:val="000000"/>
          <w:szCs w:val="24"/>
        </w:rPr>
        <w:t xml:space="preserve"> (KR1W/00094072/0), </w:t>
      </w:r>
      <w:r w:rsidRPr="002E5779">
        <w:rPr>
          <w:rFonts w:cs="Arial"/>
          <w:color w:val="000000"/>
          <w:szCs w:val="24"/>
        </w:rPr>
        <w:t>121806_2.0004.2651/2</w:t>
      </w:r>
      <w:r w:rsidRPr="002E5779">
        <w:rPr>
          <w:rFonts w:cs="Arial"/>
          <w:b w:val="0"/>
          <w:color w:val="000000"/>
          <w:szCs w:val="24"/>
        </w:rPr>
        <w:t xml:space="preserve"> (-), </w:t>
      </w:r>
      <w:r w:rsidRPr="002E5779">
        <w:rPr>
          <w:rFonts w:cs="Arial"/>
          <w:color w:val="000000"/>
          <w:szCs w:val="24"/>
        </w:rPr>
        <w:t xml:space="preserve">121806_2.0004.1222 </w:t>
      </w:r>
      <w:r w:rsidRPr="002E5779">
        <w:rPr>
          <w:rFonts w:cs="Arial"/>
          <w:b w:val="0"/>
          <w:color w:val="000000"/>
          <w:szCs w:val="24"/>
        </w:rPr>
        <w:t xml:space="preserve">(KR1W/00078012/4), </w:t>
      </w:r>
      <w:r w:rsidRPr="002E5779">
        <w:rPr>
          <w:rFonts w:cs="Arial"/>
          <w:color w:val="000000"/>
          <w:szCs w:val="24"/>
        </w:rPr>
        <w:t>121806_2.0004.1211</w:t>
      </w:r>
      <w:r w:rsidRPr="002E5779">
        <w:rPr>
          <w:rFonts w:cs="Arial"/>
          <w:b w:val="0"/>
          <w:color w:val="000000"/>
          <w:szCs w:val="24"/>
        </w:rPr>
        <w:t xml:space="preserve"> (KR1W/00078012/4), </w:t>
      </w:r>
      <w:r w:rsidRPr="002E5779">
        <w:rPr>
          <w:rFonts w:cs="Arial"/>
          <w:color w:val="000000"/>
          <w:szCs w:val="24"/>
        </w:rPr>
        <w:t>121806_2.0004.1209</w:t>
      </w:r>
      <w:r w:rsidRPr="002E5779">
        <w:rPr>
          <w:rFonts w:cs="Arial"/>
          <w:b w:val="0"/>
          <w:color w:val="000000"/>
          <w:szCs w:val="24"/>
        </w:rPr>
        <w:t xml:space="preserve"> (KR1W/00078012/4), </w:t>
      </w:r>
      <w:r w:rsidRPr="002E5779">
        <w:rPr>
          <w:rFonts w:cs="Arial"/>
          <w:color w:val="000000"/>
          <w:szCs w:val="24"/>
        </w:rPr>
        <w:t>121806_2.0004.1212</w:t>
      </w:r>
      <w:r w:rsidRPr="002E5779">
        <w:rPr>
          <w:rFonts w:cs="Arial"/>
          <w:b w:val="0"/>
          <w:color w:val="000000"/>
          <w:szCs w:val="24"/>
        </w:rPr>
        <w:t xml:space="preserve"> (KR1W/00059842/2), </w:t>
      </w:r>
    </w:p>
    <w:p w14:paraId="0BE69B4E" w14:textId="77777777" w:rsidR="002E5779" w:rsidRPr="002E5779" w:rsidRDefault="002E5779" w:rsidP="002E577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709" w:right="-45"/>
        <w:textAlignment w:val="auto"/>
        <w:rPr>
          <w:rFonts w:cs="Arial"/>
          <w:szCs w:val="24"/>
        </w:rPr>
      </w:pPr>
      <w:r w:rsidRPr="002E5779">
        <w:rPr>
          <w:rFonts w:cs="Arial"/>
          <w:bCs/>
          <w:spacing w:val="4"/>
        </w:rPr>
        <w:t xml:space="preserve">ul. Jana III Sobieskiego, identyfikatory działek ewidencyjnych </w:t>
      </w:r>
      <w:r w:rsidRPr="002E5779">
        <w:rPr>
          <w:rFonts w:cs="Arial"/>
          <w:b w:val="0"/>
          <w:bCs/>
          <w:spacing w:val="4"/>
        </w:rPr>
        <w:t>(numer księgi wieczystej):</w:t>
      </w:r>
      <w:r w:rsidRPr="002E5779">
        <w:rPr>
          <w:rFonts w:cs="Arial"/>
          <w:bCs/>
          <w:spacing w:val="4"/>
        </w:rPr>
        <w:t xml:space="preserve"> </w:t>
      </w:r>
    </w:p>
    <w:p w14:paraId="28E0B00B" w14:textId="77777777" w:rsidR="002E5779" w:rsidRPr="002E5779" w:rsidRDefault="002E5779" w:rsidP="002E5779">
      <w:pPr>
        <w:widowControl w:val="0"/>
        <w:spacing w:before="0" w:after="0" w:line="360" w:lineRule="auto"/>
        <w:ind w:left="284" w:right="-1"/>
        <w:rPr>
          <w:rFonts w:cs="Arial"/>
          <w:b w:val="0"/>
          <w:color w:val="000000"/>
          <w:szCs w:val="24"/>
        </w:rPr>
      </w:pPr>
      <w:r w:rsidRPr="002E5779">
        <w:rPr>
          <w:rFonts w:cs="Arial"/>
          <w:color w:val="000000"/>
          <w:szCs w:val="24"/>
        </w:rPr>
        <w:t>121806_2.0004.1182</w:t>
      </w:r>
      <w:r w:rsidRPr="002E5779">
        <w:rPr>
          <w:rFonts w:cs="Arial"/>
          <w:b w:val="0"/>
          <w:color w:val="000000"/>
          <w:szCs w:val="24"/>
        </w:rPr>
        <w:t xml:space="preserve"> (-), </w:t>
      </w:r>
      <w:r w:rsidRPr="002E5779">
        <w:rPr>
          <w:rFonts w:cs="Arial"/>
          <w:color w:val="000000"/>
          <w:szCs w:val="24"/>
        </w:rPr>
        <w:t>121806_2.0004.1181</w:t>
      </w:r>
      <w:r w:rsidRPr="002E5779">
        <w:rPr>
          <w:rFonts w:cs="Arial"/>
          <w:b w:val="0"/>
          <w:color w:val="000000"/>
          <w:szCs w:val="24"/>
        </w:rPr>
        <w:t xml:space="preserve"> (-), </w:t>
      </w:r>
      <w:r w:rsidRPr="002E5779">
        <w:rPr>
          <w:rFonts w:cs="Arial"/>
          <w:color w:val="000000"/>
          <w:szCs w:val="24"/>
        </w:rPr>
        <w:t>121806_2.0004.1180</w:t>
      </w:r>
      <w:r w:rsidRPr="002E5779">
        <w:rPr>
          <w:rFonts w:cs="Arial"/>
          <w:b w:val="0"/>
          <w:color w:val="000000"/>
          <w:szCs w:val="24"/>
        </w:rPr>
        <w:t xml:space="preserve"> (KR1W/00067069/8), </w:t>
      </w:r>
      <w:r w:rsidRPr="002E5779">
        <w:rPr>
          <w:rFonts w:cs="Arial"/>
          <w:color w:val="000000"/>
          <w:szCs w:val="24"/>
        </w:rPr>
        <w:t>121806_2.0004.1179</w:t>
      </w:r>
      <w:r w:rsidRPr="002E5779">
        <w:rPr>
          <w:rFonts w:cs="Arial"/>
          <w:b w:val="0"/>
          <w:color w:val="000000"/>
          <w:szCs w:val="24"/>
        </w:rPr>
        <w:t xml:space="preserve"> (-), </w:t>
      </w:r>
      <w:r w:rsidRPr="002E5779">
        <w:rPr>
          <w:rFonts w:cs="Arial"/>
          <w:color w:val="000000"/>
          <w:szCs w:val="24"/>
        </w:rPr>
        <w:t>121806_2.0004.2586/4</w:t>
      </w:r>
      <w:r w:rsidRPr="002E5779">
        <w:rPr>
          <w:rFonts w:cs="Arial"/>
          <w:b w:val="0"/>
          <w:color w:val="000000"/>
          <w:szCs w:val="24"/>
        </w:rPr>
        <w:t xml:space="preserve"> (KR1W/00099050/5),</w:t>
      </w:r>
      <w:r w:rsidRPr="002E5779">
        <w:rPr>
          <w:rFonts w:cs="Arial"/>
          <w:color w:val="000000"/>
          <w:szCs w:val="24"/>
        </w:rPr>
        <w:t>121806_2.0004.1163</w:t>
      </w:r>
      <w:r w:rsidRPr="002E5779">
        <w:rPr>
          <w:rFonts w:cs="Arial"/>
          <w:b w:val="0"/>
          <w:color w:val="000000"/>
          <w:szCs w:val="24"/>
        </w:rPr>
        <w:t xml:space="preserve"> (KR1W/00091485/7), </w:t>
      </w:r>
      <w:r w:rsidRPr="002E5779">
        <w:rPr>
          <w:rFonts w:cs="Arial"/>
          <w:color w:val="000000"/>
          <w:szCs w:val="24"/>
        </w:rPr>
        <w:t>121806_2.0004.1164</w:t>
      </w:r>
      <w:r w:rsidRPr="002E5779">
        <w:rPr>
          <w:rFonts w:cs="Arial"/>
          <w:b w:val="0"/>
          <w:color w:val="000000"/>
          <w:szCs w:val="24"/>
        </w:rPr>
        <w:t xml:space="preserve"> (KR1W/00035099/4), </w:t>
      </w:r>
      <w:r w:rsidRPr="002E5779">
        <w:rPr>
          <w:rFonts w:cs="Arial"/>
          <w:color w:val="000000"/>
          <w:szCs w:val="24"/>
        </w:rPr>
        <w:t>121806_2.0004.1165/2</w:t>
      </w:r>
      <w:r w:rsidRPr="002E5779">
        <w:rPr>
          <w:rFonts w:cs="Arial"/>
          <w:b w:val="0"/>
          <w:color w:val="000000"/>
          <w:szCs w:val="24"/>
        </w:rPr>
        <w:t xml:space="preserve"> (KR1W/00091485/7), </w:t>
      </w:r>
      <w:r w:rsidRPr="002E5779">
        <w:rPr>
          <w:rFonts w:cs="Arial"/>
          <w:color w:val="000000"/>
          <w:szCs w:val="24"/>
        </w:rPr>
        <w:t>121806_2.0004.1166</w:t>
      </w:r>
      <w:r w:rsidRPr="002E5779">
        <w:rPr>
          <w:rFonts w:cs="Arial"/>
          <w:b w:val="0"/>
          <w:color w:val="000000"/>
          <w:szCs w:val="24"/>
        </w:rPr>
        <w:t xml:space="preserve"> (KW  43715), </w:t>
      </w:r>
      <w:r w:rsidRPr="002E5779">
        <w:rPr>
          <w:rFonts w:cs="Arial"/>
          <w:color w:val="000000"/>
          <w:szCs w:val="24"/>
        </w:rPr>
        <w:t>121806_2.0004.1167</w:t>
      </w:r>
      <w:r w:rsidRPr="002E5779">
        <w:rPr>
          <w:rFonts w:cs="Arial"/>
          <w:b w:val="0"/>
          <w:color w:val="000000"/>
          <w:szCs w:val="24"/>
        </w:rPr>
        <w:t xml:space="preserve"> (KR1W/00028540/9),</w:t>
      </w:r>
    </w:p>
    <w:p w14:paraId="4ECE4C05" w14:textId="77777777" w:rsidR="002E5779" w:rsidRPr="002E5779" w:rsidRDefault="002E5779" w:rsidP="002E5779">
      <w:pPr>
        <w:numPr>
          <w:ilvl w:val="0"/>
          <w:numId w:val="6"/>
        </w:numPr>
        <w:overflowPunct/>
        <w:autoSpaceDE/>
        <w:autoSpaceDN/>
        <w:adjustRightInd/>
        <w:spacing w:before="0" w:after="0" w:line="360" w:lineRule="auto"/>
        <w:ind w:left="284" w:right="-45" w:hanging="284"/>
        <w:textAlignment w:val="auto"/>
        <w:rPr>
          <w:rFonts w:cs="Arial"/>
          <w:szCs w:val="24"/>
        </w:rPr>
      </w:pPr>
      <w:r w:rsidRPr="002E5779">
        <w:rPr>
          <w:rFonts w:cs="Arial"/>
          <w:bCs/>
          <w:spacing w:val="4"/>
        </w:rPr>
        <w:t xml:space="preserve">w gminie Brzeźnica, w miejscowości: Brzeźnica, ul. Kalwaryjska, identyfikator działki ewidencyjnej </w:t>
      </w:r>
      <w:r w:rsidRPr="002E5779">
        <w:rPr>
          <w:rFonts w:cs="Arial"/>
          <w:b w:val="0"/>
          <w:bCs/>
          <w:spacing w:val="4"/>
        </w:rPr>
        <w:t>(numer księgi wieczystej):</w:t>
      </w:r>
      <w:r w:rsidRPr="002E5779">
        <w:rPr>
          <w:rFonts w:cs="Arial"/>
          <w:bCs/>
          <w:spacing w:val="4"/>
        </w:rPr>
        <w:t xml:space="preserve"> </w:t>
      </w:r>
    </w:p>
    <w:p w14:paraId="5B47343B" w14:textId="77777777" w:rsidR="002E5779" w:rsidRPr="002E5779" w:rsidRDefault="002E5779" w:rsidP="002E5779">
      <w:pPr>
        <w:widowControl w:val="0"/>
        <w:spacing w:before="0" w:after="0" w:line="360" w:lineRule="auto"/>
        <w:ind w:firstLine="284"/>
        <w:rPr>
          <w:rFonts w:cs="Arial"/>
          <w:b w:val="0"/>
          <w:color w:val="000000"/>
          <w:szCs w:val="24"/>
        </w:rPr>
      </w:pPr>
      <w:r w:rsidRPr="002E5779">
        <w:rPr>
          <w:rFonts w:cs="Arial"/>
          <w:color w:val="000000"/>
          <w:szCs w:val="24"/>
        </w:rPr>
        <w:t>121802_2.0003.60/120</w:t>
      </w:r>
      <w:r w:rsidRPr="002E5779">
        <w:rPr>
          <w:rFonts w:cs="Arial"/>
          <w:b w:val="0"/>
          <w:color w:val="000000"/>
          <w:szCs w:val="24"/>
        </w:rPr>
        <w:t xml:space="preserve"> (KR1W/00042595/3).</w:t>
      </w:r>
    </w:p>
    <w:bookmarkEnd w:id="7"/>
    <w:p w14:paraId="1C93ADF9" w14:textId="2688BC40" w:rsidR="00116687" w:rsidRPr="005273B2" w:rsidRDefault="00116687" w:rsidP="005273B2">
      <w:pPr>
        <w:overflowPunct/>
        <w:spacing w:before="240" w:after="0" w:line="360" w:lineRule="auto"/>
        <w:textAlignment w:val="auto"/>
        <w:rPr>
          <w:rFonts w:cs="Arial"/>
          <w:b w:val="0"/>
          <w:bCs/>
          <w:szCs w:val="24"/>
        </w:rPr>
      </w:pPr>
      <w:r w:rsidRPr="005273B2">
        <w:rPr>
          <w:rFonts w:cs="Arial"/>
          <w:b w:val="0"/>
          <w:bCs/>
          <w:szCs w:val="24"/>
        </w:rPr>
        <w:t xml:space="preserve">Obszar oddziaływania obiektu, a którym mowa w art. 28 ust. 2 ustawy z dnia 7 lipca 1994 r. </w:t>
      </w:r>
      <w:r w:rsidRPr="005273B2">
        <w:rPr>
          <w:rFonts w:cs="Arial"/>
          <w:b w:val="0"/>
          <w:bCs/>
          <w:i/>
          <w:iCs/>
          <w:szCs w:val="24"/>
        </w:rPr>
        <w:t xml:space="preserve">Prawo budowlane </w:t>
      </w:r>
      <w:r w:rsidRPr="005273B2">
        <w:rPr>
          <w:rFonts w:cs="Arial"/>
          <w:b w:val="0"/>
          <w:bCs/>
          <w:szCs w:val="24"/>
        </w:rPr>
        <w:t>(Dz.U.202</w:t>
      </w:r>
      <w:r w:rsidR="00F1011F" w:rsidRPr="005273B2">
        <w:rPr>
          <w:rFonts w:cs="Arial"/>
          <w:b w:val="0"/>
          <w:bCs/>
          <w:szCs w:val="24"/>
        </w:rPr>
        <w:t>4</w:t>
      </w:r>
      <w:r w:rsidRPr="005273B2">
        <w:rPr>
          <w:rFonts w:cs="Arial"/>
          <w:b w:val="0"/>
          <w:bCs/>
          <w:szCs w:val="24"/>
        </w:rPr>
        <w:t>.</w:t>
      </w:r>
      <w:r w:rsidR="00F1011F" w:rsidRPr="005273B2">
        <w:rPr>
          <w:rFonts w:cs="Arial"/>
          <w:b w:val="0"/>
          <w:bCs/>
          <w:szCs w:val="24"/>
        </w:rPr>
        <w:t>725</w:t>
      </w:r>
      <w:r w:rsidRPr="005273B2">
        <w:rPr>
          <w:rFonts w:cs="Arial"/>
          <w:b w:val="0"/>
          <w:bCs/>
          <w:szCs w:val="24"/>
        </w:rPr>
        <w:t xml:space="preserve"> ze zmianami), nie wykracza poza teren objęty wnioskiem o pozwolenie na budowę.</w:t>
      </w:r>
    </w:p>
    <w:p w14:paraId="6885F1B0" w14:textId="77777777" w:rsidR="00116687" w:rsidRPr="005273B2" w:rsidRDefault="00116687" w:rsidP="00116687">
      <w:pPr>
        <w:spacing w:before="240" w:after="0" w:line="360" w:lineRule="auto"/>
        <w:rPr>
          <w:rFonts w:cs="Arial"/>
          <w:b w:val="0"/>
          <w:i/>
          <w:szCs w:val="24"/>
        </w:rPr>
      </w:pPr>
      <w:bookmarkStart w:id="8" w:name="_Hlk40879425"/>
      <w:bookmarkStart w:id="9" w:name="_Hlk41376392"/>
      <w:bookmarkEnd w:id="5"/>
      <w:r w:rsidRPr="005273B2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5273B2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5273B2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5273B2">
        <w:rPr>
          <w:rFonts w:cs="Arial"/>
          <w:b w:val="0"/>
          <w:spacing w:val="-4"/>
          <w:szCs w:val="24"/>
        </w:rPr>
        <w:t>15</w:t>
      </w:r>
      <w:r w:rsidRPr="005273B2">
        <w:rPr>
          <w:rFonts w:cs="Arial"/>
          <w:b w:val="0"/>
          <w:szCs w:val="24"/>
        </w:rPr>
        <w:t xml:space="preserve"> ustawy </w:t>
      </w:r>
      <w:r w:rsidRPr="005273B2">
        <w:rPr>
          <w:rFonts w:cs="Arial"/>
          <w:b w:val="0"/>
          <w:i/>
          <w:szCs w:val="24"/>
        </w:rPr>
        <w:t>o inwestycjach w zakresie terminalu regazyfikacyjnego skroplonego gazu ziemnego w Świnoujściu,</w:t>
      </w:r>
    </w:p>
    <w:p w14:paraId="7595CAAB" w14:textId="661AF572" w:rsidR="00116687" w:rsidRPr="005273B2" w:rsidRDefault="005273B2" w:rsidP="005273B2">
      <w:pPr>
        <w:widowControl w:val="0"/>
        <w:suppressAutoHyphens/>
        <w:spacing w:before="240"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116687" w:rsidRPr="005273B2">
        <w:rPr>
          <w:rFonts w:cs="Arial"/>
          <w:szCs w:val="24"/>
        </w:rPr>
        <w:t>awiadamiam</w:t>
      </w:r>
      <w:r>
        <w:rPr>
          <w:rFonts w:cs="Arial"/>
          <w:szCs w:val="24"/>
        </w:rPr>
        <w:t>,</w:t>
      </w:r>
    </w:p>
    <w:p w14:paraId="67582669" w14:textId="77777777" w:rsidR="007D4F43" w:rsidRPr="005273B2" w:rsidRDefault="007D4F43" w:rsidP="007D4F43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7D4F43">
        <w:rPr>
          <w:rFonts w:cs="Arial"/>
          <w:b w:val="0"/>
          <w:szCs w:val="24"/>
        </w:rPr>
        <w:t>iż w niniejszej sprawie wydano 27 września 2024 r. postanowienie znak: WI-</w:t>
      </w:r>
      <w:r w:rsidRPr="009F3620">
        <w:rPr>
          <w:rFonts w:cs="Arial"/>
          <w:b w:val="0"/>
          <w:spacing w:val="-4"/>
          <w:szCs w:val="24"/>
        </w:rPr>
        <w:t>II.7840.30.17.2024.EJ, na podstawie art. 35 ust. 3 i art. 82 ustawy z dnia 7 lipca 1994</w:t>
      </w:r>
      <w:r w:rsidRPr="007D4F43">
        <w:rPr>
          <w:rFonts w:cs="Arial"/>
          <w:b w:val="0"/>
          <w:szCs w:val="24"/>
        </w:rPr>
        <w:t xml:space="preserve"> r. </w:t>
      </w:r>
      <w:r w:rsidRPr="007D4F43">
        <w:rPr>
          <w:rFonts w:cs="Arial"/>
          <w:b w:val="0"/>
          <w:i/>
          <w:szCs w:val="24"/>
        </w:rPr>
        <w:t xml:space="preserve">Prawo budowlane </w:t>
      </w:r>
      <w:r w:rsidRPr="007D4F43">
        <w:rPr>
          <w:rFonts w:cs="Arial"/>
          <w:b w:val="0"/>
          <w:szCs w:val="24"/>
        </w:rPr>
        <w:t xml:space="preserve">(Dz.U.2024.725 ze zmianami), art. 15 ust 1 i 2 ustawy </w:t>
      </w:r>
      <w:r w:rsidRPr="007D4F4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7D4F43">
        <w:rPr>
          <w:rFonts w:cs="Arial"/>
          <w:b w:val="0"/>
          <w:i/>
          <w:spacing w:val="-4"/>
          <w:szCs w:val="24"/>
        </w:rPr>
        <w:t>ujściu</w:t>
      </w:r>
      <w:r w:rsidRPr="007D4F43">
        <w:rPr>
          <w:rFonts w:cs="Arial"/>
          <w:b w:val="0"/>
          <w:spacing w:val="-4"/>
          <w:szCs w:val="24"/>
        </w:rPr>
        <w:t xml:space="preserve"> oraz na podstawie art. 77 § 1 i art. 123 ustawy </w:t>
      </w:r>
      <w:r w:rsidRPr="007D4F43">
        <w:rPr>
          <w:rFonts w:cs="Arial"/>
          <w:b w:val="0"/>
          <w:i/>
          <w:szCs w:val="24"/>
        </w:rPr>
        <w:t xml:space="preserve">Kodeks postępowania </w:t>
      </w:r>
      <w:r w:rsidRPr="007D4F43">
        <w:rPr>
          <w:rFonts w:cs="Arial"/>
          <w:b w:val="0"/>
          <w:i/>
          <w:szCs w:val="24"/>
        </w:rPr>
        <w:lastRenderedPageBreak/>
        <w:t>administracyjnego</w:t>
      </w:r>
      <w:r w:rsidRPr="007D4F43">
        <w:rPr>
          <w:rFonts w:cs="Arial"/>
          <w:b w:val="0"/>
          <w:szCs w:val="24"/>
        </w:rPr>
        <w:t>, którym nałożono na inwestora obowiązek usunięcia nieprawidłowości w </w:t>
      </w:r>
      <w:r w:rsidRPr="007D4F43">
        <w:rPr>
          <w:rFonts w:cs="Arial"/>
          <w:b w:val="0"/>
          <w:i/>
          <w:szCs w:val="24"/>
        </w:rPr>
        <w:t xml:space="preserve">projekcie zagospodarowania terenu, projekcie architektoniczno-budowlanym </w:t>
      </w:r>
      <w:r w:rsidRPr="007D4F43">
        <w:rPr>
          <w:rFonts w:cs="Arial"/>
          <w:b w:val="0"/>
          <w:szCs w:val="24"/>
        </w:rPr>
        <w:t>oraz</w:t>
      </w:r>
      <w:r w:rsidRPr="007D4F43">
        <w:rPr>
          <w:rFonts w:cs="Arial"/>
          <w:b w:val="0"/>
          <w:i/>
          <w:szCs w:val="24"/>
        </w:rPr>
        <w:t xml:space="preserve"> w załącznikach projektu budowlanego</w:t>
      </w:r>
      <w:r w:rsidRPr="007D4F43">
        <w:rPr>
          <w:rFonts w:cs="Arial"/>
          <w:b w:val="0"/>
          <w:szCs w:val="24"/>
        </w:rPr>
        <w:t>.</w:t>
      </w:r>
    </w:p>
    <w:p w14:paraId="53F50C95" w14:textId="3FC1361D" w:rsidR="00116687" w:rsidRPr="005273B2" w:rsidRDefault="00116687" w:rsidP="00116687">
      <w:pPr>
        <w:spacing w:before="240" w:after="0" w:line="360" w:lineRule="auto"/>
        <w:rPr>
          <w:rFonts w:cs="Arial"/>
          <w:b w:val="0"/>
          <w:szCs w:val="24"/>
        </w:rPr>
      </w:pPr>
      <w:r w:rsidRPr="005273B2">
        <w:rPr>
          <w:rFonts w:cs="Arial"/>
          <w:b w:val="0"/>
          <w:szCs w:val="24"/>
        </w:rPr>
        <w:t xml:space="preserve">Inwestor został poinformowany, iż po bezskutecznym upływie ww. terminu zostanie wydana decyzja o odmowie zatwierdzenia projektu </w:t>
      </w:r>
      <w:r w:rsidR="00CE6A15" w:rsidRPr="005273B2">
        <w:rPr>
          <w:rFonts w:cs="Arial"/>
          <w:b w:val="0"/>
          <w:szCs w:val="24"/>
        </w:rPr>
        <w:t>zagospodarowania terenu, projektu architektoniczno-</w:t>
      </w:r>
      <w:r w:rsidRPr="005273B2">
        <w:rPr>
          <w:rFonts w:cs="Arial"/>
          <w:b w:val="0"/>
          <w:szCs w:val="24"/>
        </w:rPr>
        <w:t>budowlanego i udzielenia pozwolenia na budowę.</w:t>
      </w:r>
    </w:p>
    <w:p w14:paraId="7AF09FC5" w14:textId="77777777" w:rsidR="00116687" w:rsidRPr="005273B2" w:rsidRDefault="00116687" w:rsidP="00116687">
      <w:pPr>
        <w:spacing w:before="240" w:after="0" w:line="360" w:lineRule="auto"/>
        <w:rPr>
          <w:rFonts w:cs="Arial"/>
          <w:b w:val="0"/>
          <w:spacing w:val="-2"/>
          <w:szCs w:val="24"/>
        </w:rPr>
      </w:pPr>
      <w:r w:rsidRPr="005273B2">
        <w:rPr>
          <w:rFonts w:cs="Arial"/>
          <w:b w:val="0"/>
          <w:szCs w:val="24"/>
        </w:rPr>
        <w:t>Na wyżej wymienione postanowienie nie służy zażalenie.</w:t>
      </w:r>
    </w:p>
    <w:p w14:paraId="7C2E3B21" w14:textId="3103BA0C" w:rsidR="00116687" w:rsidRPr="005273B2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color w:val="C00000"/>
          <w:szCs w:val="24"/>
        </w:rPr>
      </w:pPr>
      <w:bookmarkStart w:id="10" w:name="_Hlk40879516"/>
      <w:r w:rsidRPr="005273B2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5273B2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5273B2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5273B2">
        <w:rPr>
          <w:rFonts w:cs="Arial"/>
          <w:b w:val="0"/>
          <w:i/>
          <w:iCs/>
          <w:szCs w:val="24"/>
        </w:rPr>
        <w:t>o opłacie skarbowej</w:t>
      </w:r>
      <w:r w:rsidRPr="005273B2">
        <w:rPr>
          <w:rFonts w:cs="Arial"/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5273B2">
        <w:rPr>
          <w:rFonts w:cs="Arial"/>
          <w:b w:val="0"/>
          <w:iCs/>
          <w:szCs w:val="24"/>
        </w:rPr>
        <w:noBreakHyphen/>
        <w:t>II.7840.30.</w:t>
      </w:r>
      <w:r w:rsidR="00F1011F" w:rsidRPr="005273B2">
        <w:rPr>
          <w:rFonts w:cs="Arial"/>
          <w:b w:val="0"/>
          <w:iCs/>
          <w:szCs w:val="24"/>
        </w:rPr>
        <w:t>1</w:t>
      </w:r>
      <w:r w:rsidR="005273B2" w:rsidRPr="005273B2">
        <w:rPr>
          <w:rFonts w:cs="Arial"/>
          <w:b w:val="0"/>
          <w:iCs/>
          <w:szCs w:val="24"/>
        </w:rPr>
        <w:t>7</w:t>
      </w:r>
      <w:r w:rsidRPr="005273B2">
        <w:rPr>
          <w:rFonts w:cs="Arial"/>
          <w:b w:val="0"/>
          <w:iCs/>
          <w:szCs w:val="24"/>
        </w:rPr>
        <w:t>.2024.</w:t>
      </w:r>
      <w:r w:rsidR="005273B2" w:rsidRPr="005273B2">
        <w:rPr>
          <w:rFonts w:cs="Arial"/>
          <w:b w:val="0"/>
          <w:iCs/>
          <w:szCs w:val="24"/>
        </w:rPr>
        <w:t>EJ</w:t>
      </w:r>
      <w:r w:rsidRPr="005273B2">
        <w:rPr>
          <w:rFonts w:cs="Arial"/>
          <w:b w:val="0"/>
          <w:iCs/>
          <w:szCs w:val="24"/>
        </w:rPr>
        <w:t>) w Wydziale Infrastruktury Małopolskiego Urzędu Wojewódzkiego w Krakowie, ul. Basztowa 22, pokój nr 61, w dniach pracy Urzędu, poniedziałek w godzinach 9.00 – 17.00, wtorek – piątek w godzinach 7.30 – 15.30, po uprzednim umówieniu – telefon kontaktowy nr 12 39 21 </w:t>
      </w:r>
      <w:r w:rsidR="005273B2" w:rsidRPr="005273B2">
        <w:rPr>
          <w:rFonts w:cs="Arial"/>
          <w:b w:val="0"/>
          <w:iCs/>
          <w:szCs w:val="24"/>
        </w:rPr>
        <w:t>639</w:t>
      </w:r>
      <w:r w:rsidRPr="005273B2">
        <w:rPr>
          <w:rFonts w:cs="Arial"/>
          <w:b w:val="0"/>
          <w:iCs/>
          <w:szCs w:val="24"/>
        </w:rPr>
        <w:t>.</w:t>
      </w:r>
    </w:p>
    <w:p w14:paraId="3FD3B865" w14:textId="77777777" w:rsidR="00116687" w:rsidRPr="005273B2" w:rsidRDefault="00116687" w:rsidP="00116687">
      <w:pPr>
        <w:spacing w:before="240" w:after="0" w:line="360" w:lineRule="auto"/>
        <w:rPr>
          <w:rFonts w:eastAsia="Calibri" w:cs="Arial"/>
          <w:b w:val="0"/>
          <w:szCs w:val="24"/>
          <w:u w:val="single"/>
          <w:lang w:eastAsia="en-US"/>
        </w:rPr>
      </w:pPr>
      <w:r w:rsidRPr="005273B2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3855D44E" w14:textId="77777777" w:rsidR="00116687" w:rsidRPr="005273B2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 xml:space="preserve">Zgodnie z art. 41 </w:t>
      </w:r>
      <w:r w:rsidRPr="005273B2">
        <w:rPr>
          <w:rFonts w:cs="Arial"/>
          <w:b w:val="0"/>
          <w:i/>
          <w:iCs/>
          <w:szCs w:val="24"/>
        </w:rPr>
        <w:t>Kodeksu postępowania administracyjnego</w:t>
      </w:r>
      <w:r w:rsidRPr="005273B2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5DC595FB" w14:textId="2AB47B48" w:rsidR="00116687" w:rsidRPr="005273B2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5273B2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="00C12A6F" w:rsidRPr="005273B2">
        <w:rPr>
          <w:rFonts w:cs="Arial"/>
          <w:b w:val="0"/>
          <w:i/>
          <w:iCs/>
          <w:szCs w:val="24"/>
        </w:rPr>
        <w:t xml:space="preserve">, </w:t>
      </w:r>
      <w:r w:rsidRPr="005273B2">
        <w:rPr>
          <w:rFonts w:cs="Arial"/>
          <w:b w:val="0"/>
          <w:iCs/>
          <w:szCs w:val="24"/>
        </w:rPr>
        <w:t>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0017B1A7" w14:textId="77777777" w:rsidR="00116687" w:rsidRPr="005273B2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11" w:name="_Hlk140669445"/>
      <w:r w:rsidRPr="005273B2">
        <w:rPr>
          <w:rFonts w:cs="Arial"/>
          <w:b w:val="0"/>
          <w:iCs/>
          <w:szCs w:val="24"/>
        </w:rPr>
        <w:lastRenderedPageBreak/>
        <w:t>wnioskodawcę, wysyłając zawiadomienie na adres wskazany we wniosku;</w:t>
      </w:r>
    </w:p>
    <w:p w14:paraId="280703A0" w14:textId="77777777" w:rsidR="00116687" w:rsidRPr="005273B2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3022CE32" w14:textId="77777777" w:rsidR="00116687" w:rsidRPr="005273B2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24D16B3" w14:textId="77777777" w:rsidR="00116687" w:rsidRPr="005273B2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11"/>
    <w:p w14:paraId="3F98C4AA" w14:textId="4023A992" w:rsidR="00116687" w:rsidRPr="005273B2" w:rsidRDefault="00116687" w:rsidP="00116687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5273B2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5273B2">
        <w:rPr>
          <w:rFonts w:cs="Arial"/>
          <w:b w:val="0"/>
          <w:iCs/>
          <w:szCs w:val="24"/>
        </w:rPr>
        <w:t xml:space="preserve">, stosuje się odpowiednio, zatem w przypadku, gdy po doręczeniu niniejszego zawiadomienia nastąpi </w:t>
      </w:r>
      <w:r w:rsidRPr="005273B2">
        <w:rPr>
          <w:rFonts w:cs="Arial"/>
          <w:b w:val="0"/>
          <w:i/>
          <w:iCs/>
          <w:szCs w:val="24"/>
        </w:rPr>
        <w:t xml:space="preserve"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</w:t>
      </w:r>
      <w:r w:rsidR="00C12A6F" w:rsidRPr="005273B2">
        <w:rPr>
          <w:rFonts w:cs="Arial"/>
          <w:b w:val="0"/>
          <w:i/>
          <w:iCs/>
          <w:szCs w:val="24"/>
        </w:rPr>
        <w:t>pozwoleniu na budowę</w:t>
      </w:r>
      <w:r w:rsidRPr="005273B2">
        <w:rPr>
          <w:rFonts w:cs="Arial"/>
          <w:b w:val="0"/>
          <w:iCs/>
          <w:szCs w:val="24"/>
        </w:rPr>
        <w:t xml:space="preserve"> – nabywca i zbywca, są obowiązani do zgłoszenia właściwemu wojewodzie danych nowego właściciela lub użytkownika wieczystego.</w:t>
      </w:r>
    </w:p>
    <w:p w14:paraId="1A13A0C2" w14:textId="77777777" w:rsidR="00116687" w:rsidRPr="005273B2" w:rsidRDefault="00116687" w:rsidP="00116687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 xml:space="preserve">Zgodnie z art. 12 ust. 1a ww. ustawy w przypadku nieuregulowanego stanu prawnego nieruchomości objętych wnioskiem o wydanie decyzji o pozwoleniu na budowę inwestycji w zakresie terminalu lub braku w katastrze nieruchomości danych </w:t>
      </w:r>
      <w:r w:rsidRPr="005273B2">
        <w:rPr>
          <w:rFonts w:cs="Arial"/>
          <w:b w:val="0"/>
          <w:iCs/>
          <w:szCs w:val="24"/>
        </w:rPr>
        <w:lastRenderedPageBreak/>
        <w:t>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070CE650" w14:textId="77777777" w:rsidR="00116687" w:rsidRPr="005273B2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 xml:space="preserve">Zgodnie z art. 49 </w:t>
      </w:r>
      <w:r w:rsidRPr="005273B2">
        <w:rPr>
          <w:rFonts w:cs="Arial"/>
          <w:b w:val="0"/>
          <w:i/>
          <w:iCs/>
          <w:szCs w:val="24"/>
        </w:rPr>
        <w:t>Kodeksu postępowania administracyjnego</w:t>
      </w:r>
      <w:r w:rsidRPr="005273B2">
        <w:rPr>
          <w:rFonts w:cs="Arial"/>
          <w:b w:val="0"/>
          <w:iCs/>
          <w:szCs w:val="24"/>
        </w:rPr>
        <w:t xml:space="preserve"> doręczenie uważa się za dokonane po upływie 14 dni od dnia publicznego ogłoszenia.</w:t>
      </w:r>
    </w:p>
    <w:p w14:paraId="14EC2F8E" w14:textId="77777777" w:rsidR="00116687" w:rsidRPr="005273B2" w:rsidRDefault="00116687" w:rsidP="00C12A6F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Obwieszczenie podlega publikacji:</w:t>
      </w:r>
    </w:p>
    <w:p w14:paraId="43E91FAB" w14:textId="77777777" w:rsidR="00116687" w:rsidRPr="005273B2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12" w:name="_Hlk140669490"/>
      <w:bookmarkEnd w:id="8"/>
      <w:bookmarkEnd w:id="9"/>
      <w:bookmarkEnd w:id="10"/>
      <w:r w:rsidRPr="005273B2">
        <w:rPr>
          <w:rFonts w:cs="Arial"/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5273B2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5273B2">
        <w:rPr>
          <w:rFonts w:cs="Arial"/>
          <w:b w:val="0"/>
          <w:iCs/>
          <w:szCs w:val="24"/>
        </w:rPr>
        <w:t xml:space="preserve">);  </w:t>
      </w:r>
    </w:p>
    <w:p w14:paraId="6170CF17" w14:textId="77777777" w:rsidR="00116687" w:rsidRPr="005273B2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na tablicy ogłoszeń, na stronie internetowej i w Biuletynach Informacji Publicznej:</w:t>
      </w:r>
    </w:p>
    <w:p w14:paraId="3FC59BBE" w14:textId="16ACF252" w:rsidR="00116687" w:rsidRPr="005273B2" w:rsidRDefault="00116687" w:rsidP="00C12A6F">
      <w:pPr>
        <w:numPr>
          <w:ilvl w:val="1"/>
          <w:numId w:val="3"/>
        </w:numPr>
        <w:spacing w:before="0" w:after="0" w:line="360" w:lineRule="auto"/>
        <w:ind w:left="568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szCs w:val="24"/>
        </w:rPr>
        <w:t xml:space="preserve">Urzędu Gminy </w:t>
      </w:r>
      <w:r w:rsidR="000C1A0C" w:rsidRPr="005273B2">
        <w:rPr>
          <w:rFonts w:cs="Arial"/>
          <w:b w:val="0"/>
          <w:szCs w:val="24"/>
        </w:rPr>
        <w:t>Spytkowice</w:t>
      </w:r>
      <w:r w:rsidR="00C12A6F" w:rsidRPr="005273B2">
        <w:rPr>
          <w:rFonts w:cs="Arial"/>
          <w:b w:val="0"/>
          <w:szCs w:val="24"/>
        </w:rPr>
        <w:t>;</w:t>
      </w:r>
    </w:p>
    <w:p w14:paraId="1AF4A191" w14:textId="65E16A4B" w:rsidR="00116687" w:rsidRPr="005273B2" w:rsidRDefault="00116687" w:rsidP="00C12A6F">
      <w:pPr>
        <w:numPr>
          <w:ilvl w:val="1"/>
          <w:numId w:val="3"/>
        </w:numPr>
        <w:spacing w:before="0" w:after="0" w:line="360" w:lineRule="auto"/>
        <w:ind w:left="568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szCs w:val="24"/>
        </w:rPr>
        <w:t>Urzędu Gminy Brzeźnica</w:t>
      </w:r>
      <w:r w:rsidR="00C12A6F" w:rsidRPr="005273B2">
        <w:rPr>
          <w:rFonts w:cs="Arial"/>
          <w:b w:val="0"/>
          <w:szCs w:val="24"/>
        </w:rPr>
        <w:t>;</w:t>
      </w:r>
    </w:p>
    <w:p w14:paraId="35E6ED7A" w14:textId="77777777" w:rsidR="00116687" w:rsidRPr="005273B2" w:rsidRDefault="00116687" w:rsidP="00C12A6F">
      <w:pPr>
        <w:spacing w:before="0" w:after="0" w:line="360" w:lineRule="auto"/>
        <w:ind w:left="568"/>
        <w:rPr>
          <w:rFonts w:cs="Arial"/>
          <w:b w:val="0"/>
          <w:szCs w:val="24"/>
        </w:rPr>
      </w:pPr>
      <w:r w:rsidRPr="005273B2">
        <w:rPr>
          <w:rFonts w:cs="Arial"/>
          <w:b w:val="0"/>
          <w:szCs w:val="24"/>
        </w:rPr>
        <w:t>właściwych ze względu na lokalizację inwestycji w zakresie terminalu (art. 8 ust. 1 pkt 3 i 4 ww. ustawy);</w:t>
      </w:r>
    </w:p>
    <w:p w14:paraId="773124D4" w14:textId="77777777" w:rsidR="00116687" w:rsidRPr="005273B2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5273B2">
        <w:rPr>
          <w:rFonts w:cs="Arial"/>
          <w:b w:val="0"/>
          <w:iCs/>
          <w:szCs w:val="24"/>
        </w:rPr>
        <w:t>w prasie o zasięgu ogólnopolskim (art. 8 ust. 1 pkt 3 ww. ustawy).</w:t>
      </w:r>
      <w:bookmarkEnd w:id="12"/>
    </w:p>
    <w:p w14:paraId="12885E7E" w14:textId="3289695E" w:rsidR="00541A68" w:rsidRPr="00143383" w:rsidRDefault="00541A68" w:rsidP="00116687">
      <w:pPr>
        <w:pStyle w:val="Trepisma"/>
      </w:pPr>
    </w:p>
    <w:sectPr w:rsidR="00541A68" w:rsidRPr="001433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53A3" w14:textId="77777777" w:rsidR="003F25AB" w:rsidRPr="00992282" w:rsidRDefault="003F25AB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58B4BCF" w14:textId="77777777" w:rsidR="003F25AB" w:rsidRPr="00992282" w:rsidRDefault="003F25AB" w:rsidP="00EC59B5">
      <w:pPr>
        <w:rPr>
          <w:sz w:val="16"/>
          <w:szCs w:val="16"/>
        </w:rPr>
      </w:pPr>
    </w:p>
  </w:endnote>
  <w:endnote w:type="continuationSeparator" w:id="0">
    <w:p w14:paraId="074D43D6" w14:textId="77777777" w:rsidR="003F25AB" w:rsidRPr="00992282" w:rsidRDefault="003F25AB" w:rsidP="00992282">
      <w:pPr>
        <w:pStyle w:val="Stopka"/>
        <w:rPr>
          <w:sz w:val="16"/>
          <w:szCs w:val="16"/>
        </w:rPr>
      </w:pPr>
    </w:p>
  </w:endnote>
  <w:endnote w:type="continuationNotice" w:id="1">
    <w:p w14:paraId="6410527F" w14:textId="77777777" w:rsidR="003F25AB" w:rsidRPr="00A67351" w:rsidRDefault="003F25AB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6580E9E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D020F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81EA" w14:textId="77777777" w:rsidR="003F25AB" w:rsidRDefault="003F25AB" w:rsidP="002F6204">
      <w:r>
        <w:separator/>
      </w:r>
    </w:p>
    <w:p w14:paraId="2C37BD6F" w14:textId="77777777" w:rsidR="003F25AB" w:rsidRDefault="003F25AB"/>
    <w:p w14:paraId="716B137A" w14:textId="77777777" w:rsidR="003F25AB" w:rsidRDefault="003F25AB" w:rsidP="00EC59B5"/>
  </w:footnote>
  <w:footnote w:type="continuationSeparator" w:id="0">
    <w:p w14:paraId="60D11ECD" w14:textId="77777777" w:rsidR="003F25AB" w:rsidRDefault="003F25AB" w:rsidP="002F6204">
      <w:r>
        <w:continuationSeparator/>
      </w:r>
    </w:p>
    <w:p w14:paraId="5197954F" w14:textId="77777777" w:rsidR="003F25AB" w:rsidRDefault="003F25AB"/>
    <w:p w14:paraId="3F47D4B0" w14:textId="77777777" w:rsidR="003F25AB" w:rsidRDefault="003F25AB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D8F6E29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533C6"/>
    <w:multiLevelType w:val="hybridMultilevel"/>
    <w:tmpl w:val="04069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0A25A0"/>
    <w:multiLevelType w:val="hybridMultilevel"/>
    <w:tmpl w:val="695A0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5C4"/>
    <w:rsid w:val="000B2E29"/>
    <w:rsid w:val="000B7D15"/>
    <w:rsid w:val="000C1A0C"/>
    <w:rsid w:val="000C1C42"/>
    <w:rsid w:val="000D1BC5"/>
    <w:rsid w:val="000D2DFD"/>
    <w:rsid w:val="001128C2"/>
    <w:rsid w:val="00116687"/>
    <w:rsid w:val="00143383"/>
    <w:rsid w:val="00143AAE"/>
    <w:rsid w:val="00163A19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75719"/>
    <w:rsid w:val="002925B1"/>
    <w:rsid w:val="002A33D4"/>
    <w:rsid w:val="002A4067"/>
    <w:rsid w:val="002B70C0"/>
    <w:rsid w:val="002D787B"/>
    <w:rsid w:val="002E5779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3F25AB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A2236"/>
    <w:rsid w:val="004B335E"/>
    <w:rsid w:val="004C06E2"/>
    <w:rsid w:val="004E7A35"/>
    <w:rsid w:val="0050763C"/>
    <w:rsid w:val="005127B3"/>
    <w:rsid w:val="005134E2"/>
    <w:rsid w:val="00523135"/>
    <w:rsid w:val="005273B2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66BE9"/>
    <w:rsid w:val="007758DC"/>
    <w:rsid w:val="00780371"/>
    <w:rsid w:val="007831F7"/>
    <w:rsid w:val="007B4B05"/>
    <w:rsid w:val="007D4DBB"/>
    <w:rsid w:val="007D4F43"/>
    <w:rsid w:val="007D68DD"/>
    <w:rsid w:val="007E1F65"/>
    <w:rsid w:val="007F6D56"/>
    <w:rsid w:val="00804454"/>
    <w:rsid w:val="00816778"/>
    <w:rsid w:val="00816C66"/>
    <w:rsid w:val="008223F3"/>
    <w:rsid w:val="00861846"/>
    <w:rsid w:val="0086399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0963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3620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62F3A"/>
    <w:rsid w:val="00B70EA6"/>
    <w:rsid w:val="00B747D1"/>
    <w:rsid w:val="00B84580"/>
    <w:rsid w:val="00B87CC3"/>
    <w:rsid w:val="00BA5511"/>
    <w:rsid w:val="00BB5B8E"/>
    <w:rsid w:val="00BD3EC5"/>
    <w:rsid w:val="00BF7920"/>
    <w:rsid w:val="00C12A6F"/>
    <w:rsid w:val="00C14621"/>
    <w:rsid w:val="00C1545F"/>
    <w:rsid w:val="00C46397"/>
    <w:rsid w:val="00C75556"/>
    <w:rsid w:val="00C82598"/>
    <w:rsid w:val="00CA546D"/>
    <w:rsid w:val="00CB2D5A"/>
    <w:rsid w:val="00CE69E8"/>
    <w:rsid w:val="00CE6A15"/>
    <w:rsid w:val="00CF0197"/>
    <w:rsid w:val="00CF0A4C"/>
    <w:rsid w:val="00D020F1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011F"/>
    <w:rsid w:val="00F12339"/>
    <w:rsid w:val="00F32D00"/>
    <w:rsid w:val="00F624B8"/>
    <w:rsid w:val="00F7089F"/>
    <w:rsid w:val="00F7481C"/>
    <w:rsid w:val="00F7669E"/>
    <w:rsid w:val="00F76FEF"/>
    <w:rsid w:val="00F77676"/>
    <w:rsid w:val="00F93627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116687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116687"/>
    <w:rPr>
      <w:rFonts w:ascii="Arial" w:hAnsi="Arial"/>
      <w:sz w:val="24"/>
    </w:rPr>
  </w:style>
  <w:style w:type="paragraph" w:customStyle="1" w:styleId="Default">
    <w:name w:val="Default"/>
    <w:rsid w:val="000C1A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81C7-8E86-4B21-9B0B-60C33E0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Emilia Jezuit</cp:lastModifiedBy>
  <cp:revision>2</cp:revision>
  <cp:lastPrinted>2024-01-11T11:25:00Z</cp:lastPrinted>
  <dcterms:created xsi:type="dcterms:W3CDTF">2024-09-30T11:47:00Z</dcterms:created>
  <dcterms:modified xsi:type="dcterms:W3CDTF">2024-09-30T11:47:00Z</dcterms:modified>
</cp:coreProperties>
</file>